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ORGANISATION · SORTIE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AVANT </w:t>
      </w:r>
      <w:r>
        <w:rPr>
          <w:b/>
          <w:i w:val="0"/>
          <w:color w:val="5146D8"/>
          <w:sz w:val="44"/>
        </w:rPr>
        <w:t>DE PARTIR</w:t>
      </w:r>
    </w:p>
    <w:p>
      <w:r>
        <w:rPr>
          <w:b w:val="0"/>
          <w:i/>
          <w:color w:val="5146D8"/>
          <w:sz w:val="24"/>
        </w:rPr>
        <w:t>on vérifie tout, ensemble</w:t>
      </w:r>
    </w:p>
    <w:p>
      <w:r>
        <w:rPr>
          <w:b w:val="0"/>
          <w:i w:val="0"/>
          <w:color w:val="5B6275"/>
          <w:sz w:val="17"/>
        </w:rPr>
        <w:t>Check-list A4 · 1 page · Gratuit · Association ADéPA</w:t>
      </w:r>
    </w:p>
    <w:p>
      <w:pPr>
        <w:spacing w:before="160" w:after="60"/>
      </w:pPr>
      <w:r>
        <w:rPr>
          <w:b/>
          <w:i w:val="0"/>
          <w:color w:val="5146D8"/>
          <w:sz w:val="19"/>
        </w:rPr>
        <w:t>LA VEILLE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Autorisations de sortie signées et rangées.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Liste des participants et des encadrants imprimée.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Transport réservé et confirmé.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Lieu vérifié : accès, toilettes, abri en cas de pluie.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Fiche de sortie remise à la direction.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Familles informées de l’heure de retour.</w:t>
      </w:r>
    </w:p>
    <w:p>
      <w:pPr>
        <w:spacing w:before="160" w:after="60"/>
      </w:pPr>
      <w:r>
        <w:rPr>
          <w:b/>
          <w:i w:val="0"/>
          <w:color w:val="1F8A5B"/>
          <w:sz w:val="19"/>
        </w:rPr>
        <w:t>LE JOUR MÊME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Trousse de secours complète.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Téléphones chargés, numéros d’urgence enregistrés.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Eau et goûter pour chacun.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Traitements et informations médicales prévus par la structure.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Appel fait avant le départ.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Chacun connaît le point de ralliement.</w:t>
      </w:r>
    </w:p>
    <w:p>
      <w:pPr>
        <w:spacing w:before="160" w:after="60"/>
      </w:pPr>
      <w:r>
        <w:rPr>
          <w:b/>
          <w:i w:val="0"/>
          <w:color w:val="1E2746"/>
          <w:sz w:val="19"/>
        </w:rPr>
        <w:t>SUR PLACE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Appel à l’arrivée et à chaque changement de lieu.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Répartition des enfants par adulte annoncée.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Pause boisson régulière.</w:t>
      </w:r>
    </w:p>
    <w:p>
      <w:pPr>
        <w:spacing w:before="160" w:after="60"/>
      </w:pPr>
      <w:r>
        <w:rPr>
          <w:b/>
          <w:i w:val="0"/>
          <w:color w:val="1E2746"/>
          <w:sz w:val="19"/>
        </w:rPr>
        <w:t>AU RETOUR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Appel au retour.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Incidents notés le jour même.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Matériel rangé, trousse recomplétée.</w:t>
      </w:r>
    </w:p>
    <w:p>
      <w:r>
        <w:rPr>
          <w:b w:val="0"/>
          <w:i w:val="0"/>
          <w:color w:val="5B6275"/>
          <w:sz w:val="17"/>
        </w:rPr>
        <w:t>Respectez le taux d’encadrement et les règles propres à votre structure et à votre type d’accueil.</w:t>
      </w: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Check-list avant une sortie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