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MOTIVATION · S’ENGAGER À DEUX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NOTRE CONTRAT </w:t>
      </w:r>
      <w:r>
        <w:rPr>
          <w:b/>
          <w:i w:val="0"/>
          <w:color w:val="5146D8"/>
          <w:sz w:val="44"/>
        </w:rPr>
        <w:t>D’ENGAGEMENT</w:t>
      </w:r>
    </w:p>
    <w:p>
      <w:r>
        <w:rPr>
          <w:b w:val="0"/>
          <w:i/>
          <w:color w:val="5146D8"/>
          <w:sz w:val="24"/>
        </w:rPr>
        <w:t>deux signatures, deux engagements</w:t>
      </w:r>
    </w:p>
    <w:p>
      <w:r>
        <w:rPr>
          <w:b w:val="0"/>
          <w:i w:val="0"/>
          <w:color w:val="5B6275"/>
          <w:sz w:val="17"/>
        </w:rPr>
        <w:t>Trame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Le jeune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L’adulte référent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CE QUE JE VEUX RÉUSSIR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En une phrase, avec mes mots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Comment on saura que c’est réussi (ce qu’on pourra voir ou compter)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CE QUE JE FAIS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CE QUE L’ADULTE FAIT POUR M’AIDER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Ce qu’on fait si c’est difficile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 du point ensemble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1361" w:hRule="atLeast"/>
        </w:trPr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SIGNATURE DU JEUNE</w:t>
            </w:r>
          </w:p>
        </w:tc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SIGNATURE DE L’ADULTE</w:t>
            </w:r>
          </w:p>
        </w:tc>
      </w:tr>
    </w:tbl>
    <w:p/>
    <w:p>
      <w:r>
        <w:rPr>
          <w:b w:val="0"/>
          <w:i w:val="0"/>
          <w:color w:val="5B6275"/>
          <w:sz w:val="17"/>
        </w:rPr>
        <w:t>Un contrat se renégocie : s’il ne tient pas, on regarde ce qui manquait (l’aide, le délai, l’objectif trop grand), pas la volonté du jeune.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 d’engagement jeune et adulte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