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REPÈRES · EMPLOI DU TEMPS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MA JOURNÉE </w:t>
      </w:r>
      <w:r>
        <w:rPr>
          <w:b/>
          <w:i w:val="0"/>
          <w:color w:val="5146D8"/>
          <w:sz w:val="44"/>
        </w:rPr>
        <w:t>ÉTAPE PAR ÉTAPE</w:t>
      </w:r>
    </w:p>
    <w:p>
      <w:r>
        <w:rPr>
          <w:b w:val="0"/>
          <w:i/>
          <w:color w:val="5146D8"/>
          <w:sz w:val="24"/>
        </w:rPr>
        <w:t>je regarde, je fais, je range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Mode d’emploi :</w:t>
            </w:r>
            <w:r>
              <w:rPr>
                <w:b w:val="0"/>
                <w:i w:val="0"/>
                <w:sz w:val="20"/>
              </w:rPr>
              <w:t xml:space="preserve"> collez une carte par ligne, de haut en bas, dans l’ordre réel de la journée. Quand l’étape est finie, la personne décroche la carte et la pose dans la boîte « fini ».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1429"/>
        <w:gridCol w:w="3062"/>
        <w:gridCol w:w="4287"/>
        <w:gridCol w:w="1429"/>
      </w:tblGrid>
      <w:tr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Heure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Carte image</w:t>
            </w:r>
          </w:p>
        </w:tc>
        <w:tc>
          <w:tcPr>
            <w:tcW w:type="dxa" w:w="428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Ce qu’on fait</w:t>
            </w:r>
          </w:p>
        </w:tc>
        <w:tc>
          <w:tcPr>
            <w:tcW w:type="dxa" w:w="142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Fini</w:t>
            </w:r>
          </w:p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  <w:tr>
        <w:trPr>
          <w:trHeight w:val="1020" w:hRule="atLeast"/>
        </w:trPr>
        <w:tc>
          <w:tcPr>
            <w:tcW w:type="dxa" w:w="1429"/>
          </w:tcPr>
          <w:p/>
        </w:tc>
        <w:tc>
          <w:tcPr>
            <w:tcW w:type="dxa" w:w="3062"/>
          </w:tcPr>
          <w:p/>
        </w:tc>
        <w:tc>
          <w:tcPr>
            <w:tcW w:type="dxa" w:w="4287"/>
          </w:tcPr>
          <w:p/>
        </w:tc>
        <w:tc>
          <w:tcPr>
            <w:tcW w:type="dxa" w:w="1429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134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BOÎTE « FINI »</w:t>
            </w:r>
          </w:p>
          <w:p>
            <w:r>
              <w:rPr>
                <w:b w:val="0"/>
                <w:i w:val="0"/>
                <w:color w:val="5B6275"/>
                <w:sz w:val="17"/>
              </w:rPr>
              <w:t>Une enveloppe collée ici, ou un bac à côté du support.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Emploi du temps visuel de la journée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