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FAIRE LE BILAN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BILAN </w:t>
      </w:r>
      <w:r>
        <w:rPr>
          <w:b/>
          <w:i w:val="0"/>
          <w:color w:val="5146D8"/>
          <w:sz w:val="44"/>
        </w:rPr>
        <w:t>D’UNE ACTIVITÉ</w:t>
      </w:r>
    </w:p>
    <w:p>
      <w:r>
        <w:rPr>
          <w:b w:val="0"/>
          <w:i/>
          <w:color w:val="5146D8"/>
          <w:sz w:val="24"/>
        </w:rPr>
        <w:t>dix minutes, juste après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Activité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et durée réelle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Participants prévus / 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Encadrants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ÉTAIT PRÉVU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Objectifs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S’EST PASSÉ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Faits observés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QUI A MARCHÉ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CE QUI A COINCÉ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LA PROCHAINE FOIS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qu’on garde, ce qu’on change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Évaluer une activité après coup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