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PRÉPARER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PRÉPARER </w:t>
      </w:r>
      <w:r>
        <w:rPr>
          <w:b/>
          <w:i w:val="0"/>
          <w:color w:val="5146D8"/>
          <w:sz w:val="44"/>
        </w:rPr>
        <w:t>MON ACTIVITÉ</w:t>
      </w:r>
    </w:p>
    <w:p>
      <w:r>
        <w:rPr>
          <w:b w:val="0"/>
          <w:i/>
          <w:color w:val="5146D8"/>
          <w:sz w:val="24"/>
        </w:rPr>
        <w:t>la fiche à remplir avant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de l’activité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et horaire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Public : nombre et âges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Animateurs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OBJECTIFS OBSERVABLES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MATÉRIEL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DÉROULÉ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5715"/>
        <w:gridCol w:w="3062"/>
      </w:tblGrid>
      <w:tr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Horaire</w:t>
            </w:r>
          </w:p>
        </w:tc>
        <w:tc>
          <w:tcPr>
            <w:tcW w:type="dxa" w:w="571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qu’on fait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</w:tr>
      <w:tr>
        <w:trPr>
          <w:trHeight w:val="624" w:hRule="atLeast"/>
        </w:trPr>
        <w:tc>
          <w:tcPr>
            <w:tcW w:type="dxa" w:w="1429"/>
          </w:tcPr>
          <w:p/>
        </w:tc>
        <w:tc>
          <w:tcPr>
            <w:tcW w:type="dxa" w:w="5715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1429"/>
          </w:tcPr>
          <w:p/>
        </w:tc>
        <w:tc>
          <w:tcPr>
            <w:tcW w:type="dxa" w:w="5715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1429"/>
          </w:tcPr>
          <w:p/>
        </w:tc>
        <w:tc>
          <w:tcPr>
            <w:tcW w:type="dxa" w:w="5715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1429"/>
          </w:tcPr>
          <w:p/>
        </w:tc>
        <w:tc>
          <w:tcPr>
            <w:tcW w:type="dxa" w:w="5715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1429"/>
          </w:tcPr>
          <w:p/>
        </w:tc>
        <w:tc>
          <w:tcPr>
            <w:tcW w:type="dxa" w:w="5715"/>
          </w:tcPr>
          <w:p/>
        </w:tc>
        <w:tc>
          <w:tcPr>
            <w:tcW w:type="dxa" w:w="3062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D9454B"/>
          <w:sz w:val="19"/>
        </w:rPr>
        <w:t>SÉCURITÉ ET VIGILANCE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S’IL PLEUT, SI ÇA NE MARCHE PAS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préparation d’activité vierge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