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OBSERVER · COMPRENDRE UN COMPORTEMENT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GRILLE </w:t>
      </w:r>
      <w:r>
        <w:rPr>
          <w:b/>
          <w:i w:val="0"/>
          <w:color w:val="5146D8"/>
          <w:sz w:val="44"/>
        </w:rPr>
        <w:t>AVANT, PENDANT, APRÈS</w:t>
      </w:r>
    </w:p>
    <w:p>
      <w:r>
        <w:rPr>
          <w:b w:val="0"/>
          <w:i/>
          <w:color w:val="5146D8"/>
          <w:sz w:val="24"/>
        </w:rPr>
        <w:t>des faits, rien que des faits</w:t>
      </w:r>
    </w:p>
    <w:p>
      <w:r>
        <w:rPr>
          <w:b w:val="0"/>
          <w:i w:val="0"/>
          <w:color w:val="5B6275"/>
          <w:sz w:val="17"/>
        </w:rPr>
        <w:t>Grille A4 paysage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8"/>
            <w:shd w:val="clear" w:color="auto" w:fill="ECEAFD"/>
          </w:tcPr>
          <w:p>
            <w:r>
              <w:rPr>
                <w:b/>
                <w:i w:val="0"/>
                <w:sz w:val="20"/>
              </w:rPr>
              <w:t>Le test de la caméra :</w:t>
            </w:r>
            <w:r>
              <w:rPr>
                <w:b w:val="0"/>
                <w:i w:val="0"/>
                <w:sz w:val="20"/>
              </w:rPr>
              <w:t xml:space="preserve"> une caméra aurait-elle filmé ce que vous écrivez ? « Il a jeté sa chaise » oui ; « il voulait provoquer » non. Les hypothèses vont dans la dernière colonne, et seulement là.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968"/>
        <w:gridCol w:w="3633"/>
        <w:gridCol w:w="3633"/>
        <w:gridCol w:w="3633"/>
        <w:gridCol w:w="2271"/>
      </w:tblGrid>
      <w:tr>
        <w:tc>
          <w:tcPr>
            <w:tcW w:type="dxa" w:w="196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Date, heure, lieu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Juste avant (qui, quoi, quelle demande)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que la personne a fait</w:t>
            </w:r>
          </w:p>
        </w:tc>
        <w:tc>
          <w:tcPr>
            <w:tcW w:type="dxa" w:w="3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Juste après (ce qu’ont fait les adultes)</w:t>
            </w:r>
          </w:p>
        </w:tc>
        <w:tc>
          <w:tcPr>
            <w:tcW w:type="dxa" w:w="227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Hypothèse</w:t>
            </w:r>
          </w:p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  <w:tr>
        <w:trPr>
          <w:trHeight w:val="680" w:hRule="atLeast"/>
        </w:trPr>
        <w:tc>
          <w:tcPr>
            <w:tcW w:type="dxa" w:w="1968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3633"/>
          </w:tcPr>
          <w:p/>
        </w:tc>
        <w:tc>
          <w:tcPr>
            <w:tcW w:type="dxa" w:w="2271"/>
          </w:tcPr>
          <w:p/>
        </w:tc>
      </w:tr>
    </w:tbl>
    <w:p/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ABC : avant, comportement, après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