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FAMILLES · INFORMER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MOT </w:t>
      </w:r>
      <w:r>
        <w:rPr>
          <w:b/>
          <w:i w:val="0"/>
          <w:color w:val="5146D8"/>
          <w:sz w:val="44"/>
        </w:rPr>
        <w:t>AUX FAMILLES</w:t>
      </w:r>
    </w:p>
    <w:p>
      <w:r>
        <w:rPr>
          <w:b w:val="0"/>
          <w:i/>
          <w:color w:val="5146D8"/>
          <w:sz w:val="24"/>
        </w:rPr>
        <w:t>deux par page, à découper</w:t>
      </w:r>
    </w:p>
    <w:p>
      <w:r>
        <w:rPr>
          <w:b w:val="0"/>
          <w:i w:val="0"/>
          <w:color w:val="5B6275"/>
          <w:sz w:val="17"/>
        </w:rPr>
        <w:t>Modèle A4 · 2 par page · Gratuit · Association ADéPA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INFORMATION AUX FAMILLES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Objet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Ce qui change ou ce qui est prévu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Quand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Ce que nous vous demandons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Contact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INFORMATION AUX FAMILLES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Objet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Ce qui change ou ce qui est prévu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Quand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Ce que nous vous demandons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Contact</w:t>
      </w: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 : mot d’information aux familles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