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ASSOCIATIONS · COMMUNICATION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PLAN </w:t>
      </w:r>
      <w:r>
        <w:rPr>
          <w:b/>
          <w:i w:val="0"/>
          <w:color w:val="5146D8"/>
          <w:sz w:val="44"/>
        </w:rPr>
        <w:t>DE COMMUNICATION</w:t>
      </w:r>
    </w:p>
    <w:p>
      <w:r>
        <w:rPr>
          <w:b w:val="0"/>
          <w:i/>
          <w:color w:val="5146D8"/>
          <w:sz w:val="24"/>
        </w:rPr>
        <w:t>un message, des publics, un calendrier</w:t>
      </w:r>
    </w:p>
    <w:p>
      <w:r>
        <w:rPr>
          <w:b w:val="0"/>
          <w:i w:val="0"/>
          <w:color w:val="5B6275"/>
          <w:sz w:val="17"/>
        </w:rPr>
        <w:t>Tableau A4 paysage · 1 page · Gratuit · Association ADéPA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Ce qu’on veut faire savoir, en une phrase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À qui (publics)</w:t>
      </w:r>
    </w:p>
    <w:p>
      <w:pPr>
        <w:spacing w:after="0" w:before="200"/>
        <w:pBdr>
          <w:bottom w:val="dotted" w:sz="6" w:color="9AA1B4"/>
        </w:pBd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CE6"/>
          <w:left w:val="single" w:sz="6" w:color="D9DCE6"/>
          <w:bottom w:val="single" w:sz="6" w:color="D9DCE6"/>
          <w:right w:val="single" w:sz="6" w:color="D9DCE6"/>
          <w:insideH w:val="single" w:sz="6" w:color="D9DCE6"/>
          <w:insideV w:val="single" w:sz="6" w:color="D9DCE6"/>
        </w:tblBorders>
      </w:tblPr>
      <w:tblGrid>
        <w:gridCol w:w="1514"/>
        <w:gridCol w:w="2422"/>
        <w:gridCol w:w="6055"/>
        <w:gridCol w:w="2119"/>
        <w:gridCol w:w="1211"/>
        <w:gridCol w:w="1817"/>
      </w:tblGrid>
      <w:tr>
        <w:tc>
          <w:tcPr>
            <w:tcW w:type="dxa" w:w="1514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Date</w:t>
            </w:r>
          </w:p>
        </w:tc>
        <w:tc>
          <w:tcPr>
            <w:tcW w:type="dxa" w:w="2422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Canal</w:t>
            </w:r>
          </w:p>
        </w:tc>
        <w:tc>
          <w:tcPr>
            <w:tcW w:type="dxa" w:w="6055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Contenu</w:t>
            </w:r>
          </w:p>
        </w:tc>
        <w:tc>
          <w:tcPr>
            <w:tcW w:type="dxa" w:w="2119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Qui</w:t>
            </w:r>
          </w:p>
        </w:tc>
        <w:tc>
          <w:tcPr>
            <w:tcW w:type="dxa" w:w="1211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Publié</w:t>
            </w:r>
          </w:p>
        </w:tc>
        <w:tc>
          <w:tcPr>
            <w:tcW w:type="dxa" w:w="1817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Résultat</w:t>
            </w:r>
          </w:p>
        </w:tc>
      </w:tr>
      <w:tr>
        <w:trPr>
          <w:trHeight w:val="567" w:hRule="atLeast"/>
        </w:trPr>
        <w:tc>
          <w:tcPr>
            <w:tcW w:type="dxa" w:w="1514"/>
          </w:tcPr>
          <w:p/>
        </w:tc>
        <w:tc>
          <w:tcPr>
            <w:tcW w:type="dxa" w:w="2422"/>
          </w:tcPr>
          <w:p/>
        </w:tc>
        <w:tc>
          <w:tcPr>
            <w:tcW w:type="dxa" w:w="6055"/>
          </w:tcPr>
          <w:p/>
        </w:tc>
        <w:tc>
          <w:tcPr>
            <w:tcW w:type="dxa" w:w="2119"/>
          </w:tcPr>
          <w:p/>
        </w:tc>
        <w:tc>
          <w:tcPr>
            <w:tcW w:type="dxa" w:w="1211"/>
          </w:tcPr>
          <w:p/>
        </w:tc>
        <w:tc>
          <w:tcPr>
            <w:tcW w:type="dxa" w:w="1817"/>
          </w:tcPr>
          <w:p/>
        </w:tc>
      </w:tr>
      <w:tr>
        <w:trPr>
          <w:trHeight w:val="567" w:hRule="atLeast"/>
        </w:trPr>
        <w:tc>
          <w:tcPr>
            <w:tcW w:type="dxa" w:w="1514"/>
          </w:tcPr>
          <w:p/>
        </w:tc>
        <w:tc>
          <w:tcPr>
            <w:tcW w:type="dxa" w:w="2422"/>
          </w:tcPr>
          <w:p/>
        </w:tc>
        <w:tc>
          <w:tcPr>
            <w:tcW w:type="dxa" w:w="6055"/>
          </w:tcPr>
          <w:p/>
        </w:tc>
        <w:tc>
          <w:tcPr>
            <w:tcW w:type="dxa" w:w="2119"/>
          </w:tcPr>
          <w:p/>
        </w:tc>
        <w:tc>
          <w:tcPr>
            <w:tcW w:type="dxa" w:w="1211"/>
          </w:tcPr>
          <w:p/>
        </w:tc>
        <w:tc>
          <w:tcPr>
            <w:tcW w:type="dxa" w:w="1817"/>
          </w:tcPr>
          <w:p/>
        </w:tc>
      </w:tr>
      <w:tr>
        <w:trPr>
          <w:trHeight w:val="567" w:hRule="atLeast"/>
        </w:trPr>
        <w:tc>
          <w:tcPr>
            <w:tcW w:type="dxa" w:w="1514"/>
          </w:tcPr>
          <w:p/>
        </w:tc>
        <w:tc>
          <w:tcPr>
            <w:tcW w:type="dxa" w:w="2422"/>
          </w:tcPr>
          <w:p/>
        </w:tc>
        <w:tc>
          <w:tcPr>
            <w:tcW w:type="dxa" w:w="6055"/>
          </w:tcPr>
          <w:p/>
        </w:tc>
        <w:tc>
          <w:tcPr>
            <w:tcW w:type="dxa" w:w="2119"/>
          </w:tcPr>
          <w:p/>
        </w:tc>
        <w:tc>
          <w:tcPr>
            <w:tcW w:type="dxa" w:w="1211"/>
          </w:tcPr>
          <w:p/>
        </w:tc>
        <w:tc>
          <w:tcPr>
            <w:tcW w:type="dxa" w:w="1817"/>
          </w:tcPr>
          <w:p/>
        </w:tc>
      </w:tr>
      <w:tr>
        <w:trPr>
          <w:trHeight w:val="567" w:hRule="atLeast"/>
        </w:trPr>
        <w:tc>
          <w:tcPr>
            <w:tcW w:type="dxa" w:w="1514"/>
          </w:tcPr>
          <w:p/>
        </w:tc>
        <w:tc>
          <w:tcPr>
            <w:tcW w:type="dxa" w:w="2422"/>
          </w:tcPr>
          <w:p/>
        </w:tc>
        <w:tc>
          <w:tcPr>
            <w:tcW w:type="dxa" w:w="6055"/>
          </w:tcPr>
          <w:p/>
        </w:tc>
        <w:tc>
          <w:tcPr>
            <w:tcW w:type="dxa" w:w="2119"/>
          </w:tcPr>
          <w:p/>
        </w:tc>
        <w:tc>
          <w:tcPr>
            <w:tcW w:type="dxa" w:w="1211"/>
          </w:tcPr>
          <w:p/>
        </w:tc>
        <w:tc>
          <w:tcPr>
            <w:tcW w:type="dxa" w:w="1817"/>
          </w:tcPr>
          <w:p/>
        </w:tc>
      </w:tr>
      <w:tr>
        <w:trPr>
          <w:trHeight w:val="567" w:hRule="atLeast"/>
        </w:trPr>
        <w:tc>
          <w:tcPr>
            <w:tcW w:type="dxa" w:w="1514"/>
          </w:tcPr>
          <w:p/>
        </w:tc>
        <w:tc>
          <w:tcPr>
            <w:tcW w:type="dxa" w:w="2422"/>
          </w:tcPr>
          <w:p/>
        </w:tc>
        <w:tc>
          <w:tcPr>
            <w:tcW w:type="dxa" w:w="6055"/>
          </w:tcPr>
          <w:p/>
        </w:tc>
        <w:tc>
          <w:tcPr>
            <w:tcW w:type="dxa" w:w="2119"/>
          </w:tcPr>
          <w:p/>
        </w:tc>
        <w:tc>
          <w:tcPr>
            <w:tcW w:type="dxa" w:w="1211"/>
          </w:tcPr>
          <w:p/>
        </w:tc>
        <w:tc>
          <w:tcPr>
            <w:tcW w:type="dxa" w:w="1817"/>
          </w:tcPr>
          <w:p/>
        </w:tc>
      </w:tr>
      <w:tr>
        <w:trPr>
          <w:trHeight w:val="567" w:hRule="atLeast"/>
        </w:trPr>
        <w:tc>
          <w:tcPr>
            <w:tcW w:type="dxa" w:w="1514"/>
          </w:tcPr>
          <w:p/>
        </w:tc>
        <w:tc>
          <w:tcPr>
            <w:tcW w:type="dxa" w:w="2422"/>
          </w:tcPr>
          <w:p/>
        </w:tc>
        <w:tc>
          <w:tcPr>
            <w:tcW w:type="dxa" w:w="6055"/>
          </w:tcPr>
          <w:p/>
        </w:tc>
        <w:tc>
          <w:tcPr>
            <w:tcW w:type="dxa" w:w="2119"/>
          </w:tcPr>
          <w:p/>
        </w:tc>
        <w:tc>
          <w:tcPr>
            <w:tcW w:type="dxa" w:w="1211"/>
          </w:tcPr>
          <w:p/>
        </w:tc>
        <w:tc>
          <w:tcPr>
            <w:tcW w:type="dxa" w:w="1817"/>
          </w:tcPr>
          <w:p/>
        </w:tc>
      </w:tr>
      <w:tr>
        <w:trPr>
          <w:trHeight w:val="567" w:hRule="atLeast"/>
        </w:trPr>
        <w:tc>
          <w:tcPr>
            <w:tcW w:type="dxa" w:w="1514"/>
          </w:tcPr>
          <w:p/>
        </w:tc>
        <w:tc>
          <w:tcPr>
            <w:tcW w:type="dxa" w:w="2422"/>
          </w:tcPr>
          <w:p/>
        </w:tc>
        <w:tc>
          <w:tcPr>
            <w:tcW w:type="dxa" w:w="6055"/>
          </w:tcPr>
          <w:p/>
        </w:tc>
        <w:tc>
          <w:tcPr>
            <w:tcW w:type="dxa" w:w="2119"/>
          </w:tcPr>
          <w:p/>
        </w:tc>
        <w:tc>
          <w:tcPr>
            <w:tcW w:type="dxa" w:w="1211"/>
          </w:tcPr>
          <w:p/>
        </w:tc>
        <w:tc>
          <w:tcPr>
            <w:tcW w:type="dxa" w:w="1817"/>
          </w:tcPr>
          <w:p/>
        </w:tc>
      </w:tr>
      <w:tr>
        <w:trPr>
          <w:trHeight w:val="567" w:hRule="atLeast"/>
        </w:trPr>
        <w:tc>
          <w:tcPr>
            <w:tcW w:type="dxa" w:w="1514"/>
          </w:tcPr>
          <w:p/>
        </w:tc>
        <w:tc>
          <w:tcPr>
            <w:tcW w:type="dxa" w:w="2422"/>
          </w:tcPr>
          <w:p/>
        </w:tc>
        <w:tc>
          <w:tcPr>
            <w:tcW w:type="dxa" w:w="6055"/>
          </w:tcPr>
          <w:p/>
        </w:tc>
        <w:tc>
          <w:tcPr>
            <w:tcW w:type="dxa" w:w="2119"/>
          </w:tcPr>
          <w:p/>
        </w:tc>
        <w:tc>
          <w:tcPr>
            <w:tcW w:type="dxa" w:w="1211"/>
          </w:tcPr>
          <w:p/>
        </w:tc>
        <w:tc>
          <w:tcPr>
            <w:tcW w:type="dxa" w:w="1817"/>
          </w:tcPr>
          <w:p/>
        </w:tc>
      </w:tr>
      <w:tr>
        <w:trPr>
          <w:trHeight w:val="567" w:hRule="atLeast"/>
        </w:trPr>
        <w:tc>
          <w:tcPr>
            <w:tcW w:type="dxa" w:w="1514"/>
          </w:tcPr>
          <w:p/>
        </w:tc>
        <w:tc>
          <w:tcPr>
            <w:tcW w:type="dxa" w:w="2422"/>
          </w:tcPr>
          <w:p/>
        </w:tc>
        <w:tc>
          <w:tcPr>
            <w:tcW w:type="dxa" w:w="6055"/>
          </w:tcPr>
          <w:p/>
        </w:tc>
        <w:tc>
          <w:tcPr>
            <w:tcW w:type="dxa" w:w="2119"/>
          </w:tcPr>
          <w:p/>
        </w:tc>
        <w:tc>
          <w:tcPr>
            <w:tcW w:type="dxa" w:w="1211"/>
          </w:tcPr>
          <w:p/>
        </w:tc>
        <w:tc>
          <w:tcPr>
            <w:tcW w:type="dxa" w:w="1817"/>
          </w:tcPr>
          <w:p/>
        </w:tc>
      </w:tr>
      <w:tr>
        <w:trPr>
          <w:trHeight w:val="567" w:hRule="atLeast"/>
        </w:trPr>
        <w:tc>
          <w:tcPr>
            <w:tcW w:type="dxa" w:w="1514"/>
          </w:tcPr>
          <w:p/>
        </w:tc>
        <w:tc>
          <w:tcPr>
            <w:tcW w:type="dxa" w:w="2422"/>
          </w:tcPr>
          <w:p/>
        </w:tc>
        <w:tc>
          <w:tcPr>
            <w:tcW w:type="dxa" w:w="6055"/>
          </w:tcPr>
          <w:p/>
        </w:tc>
        <w:tc>
          <w:tcPr>
            <w:tcW w:type="dxa" w:w="2119"/>
          </w:tcPr>
          <w:p/>
        </w:tc>
        <w:tc>
          <w:tcPr>
            <w:tcW w:type="dxa" w:w="1211"/>
          </w:tcPr>
          <w:p/>
        </w:tc>
        <w:tc>
          <w:tcPr>
            <w:tcW w:type="dxa" w:w="1817"/>
          </w:tcPr>
          <w:p/>
        </w:tc>
      </w:tr>
    </w:tbl>
    <w:p/>
    <w:p>
      <w:r>
        <w:rPr>
          <w:b w:val="0"/>
          <w:i w:val="0"/>
          <w:color w:val="5B6275"/>
          <w:sz w:val="17"/>
        </w:rPr>
        <w:t>Canaux possibles : affiche, lettre d’information, Facebook, Instagram, LinkedIn, site, presse locale, bouche-à-oreille des partenaires.</w:t>
      </w:r>
    </w:p>
    <w:sectPr w:rsidR="00FC693F" w:rsidRPr="0006063C" w:rsidSect="00034616">
      <w:footerReference w:type="default" r:id="rId9"/>
      <w:pgSz w:w="16838" w:h="11906" w:orient="landscape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de communication en une page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