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MOTIVATION · SEMAINE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MON TABLEAU </w:t>
      </w:r>
      <w:r>
        <w:rPr>
          <w:b/>
          <w:i w:val="0"/>
          <w:color w:val="5146D8"/>
          <w:sz w:val="44"/>
        </w:rPr>
        <w:t>DE LA SEMAINE</w:t>
      </w:r>
    </w:p>
    <w:p>
      <w:r>
        <w:rPr>
          <w:b w:val="0"/>
          <w:i/>
          <w:color w:val="5146D8"/>
          <w:sz w:val="24"/>
        </w:rPr>
        <w:t>un objectif, pas dix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Mon objectif de la semaine, en une phrase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Ce que je choisis si je réussis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422"/>
        <w:gridCol w:w="1817"/>
        <w:gridCol w:w="1817"/>
        <w:gridCol w:w="1817"/>
        <w:gridCol w:w="1817"/>
        <w:gridCol w:w="1817"/>
        <w:gridCol w:w="1817"/>
        <w:gridCol w:w="1817"/>
      </w:tblGrid>
      <w:tr>
        <w:tc>
          <w:tcPr>
            <w:tcW w:type="dxa" w:w="2422"/>
            <w:shd w:val="clear" w:color="auto" w:fill="5146D8"/>
          </w:tcPr>
          <w:p/>
        </w:tc>
        <w:tc>
          <w:tcPr>
            <w:tcW w:type="dxa" w:w="181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Lundi</w:t>
            </w:r>
          </w:p>
        </w:tc>
        <w:tc>
          <w:tcPr>
            <w:tcW w:type="dxa" w:w="181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Mardi</w:t>
            </w:r>
          </w:p>
        </w:tc>
        <w:tc>
          <w:tcPr>
            <w:tcW w:type="dxa" w:w="181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Mercredi</w:t>
            </w:r>
          </w:p>
        </w:tc>
        <w:tc>
          <w:tcPr>
            <w:tcW w:type="dxa" w:w="181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Jeudi</w:t>
            </w:r>
          </w:p>
        </w:tc>
        <w:tc>
          <w:tcPr>
            <w:tcW w:type="dxa" w:w="181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Vendredi</w:t>
            </w:r>
          </w:p>
        </w:tc>
        <w:tc>
          <w:tcPr>
            <w:tcW w:type="dxa" w:w="181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Samedi</w:t>
            </w:r>
          </w:p>
        </w:tc>
        <w:tc>
          <w:tcPr>
            <w:tcW w:type="dxa" w:w="181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Dimanche</w:t>
            </w:r>
          </w:p>
        </w:tc>
      </w:tr>
      <w:tr>
        <w:trPr>
          <w:trHeight w:val="1020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Matin</w:t>
            </w:r>
          </w:p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</w:tr>
      <w:tr>
        <w:trPr>
          <w:trHeight w:val="1020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Midi</w:t>
            </w:r>
          </w:p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</w:tr>
      <w:tr>
        <w:trPr>
          <w:trHeight w:val="1020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Après-midi</w:t>
            </w:r>
          </w:p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</w:tr>
      <w:tr>
        <w:trPr>
          <w:trHeight w:val="1020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Soir</w:t>
            </w:r>
          </w:p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  <w:tc>
          <w:tcPr>
            <w:tcW w:type="dxa" w:w="1817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COMMENT ON REMPLIT</w:t>
      </w:r>
    </w:p>
    <w:p>
      <w:pPr>
        <w:pStyle w:val="ListBullet"/>
      </w:pPr>
      <w:r>
        <w:rPr>
          <w:b w:val="0"/>
          <w:i w:val="0"/>
          <w:sz w:val="20"/>
        </w:rPr>
        <w:t>Une gommette ou un dessin quand l’objectif est atteint.</w:t>
      </w:r>
    </w:p>
    <w:p>
      <w:pPr>
        <w:pStyle w:val="ListBullet"/>
      </w:pPr>
      <w:r>
        <w:rPr>
          <w:b w:val="0"/>
          <w:i w:val="0"/>
          <w:sz w:val="20"/>
        </w:rPr>
        <w:t>Une case vide n’est pas une punition : on recommence au moment suivant.</w:t>
      </w:r>
    </w:p>
    <w:p>
      <w:pPr>
        <w:pStyle w:val="ListBullet"/>
      </w:pPr>
      <w:r>
        <w:rPr>
          <w:b w:val="0"/>
          <w:i w:val="0"/>
          <w:sz w:val="20"/>
        </w:rPr>
        <w:t>Le bilan du vendredi se fait avec l’enfant, à partir de ce qui a marché.</w:t>
      </w:r>
    </w:p>
    <w:p>
      <w:r>
        <w:rPr>
          <w:b w:val="0"/>
          <w:i w:val="0"/>
          <w:color w:val="5B6275"/>
          <w:sz w:val="17"/>
        </w:rPr>
        <w:t>On ne retire jamais un point gagné, et on ne conditionne jamais un besoin fondamental : repas, sommeil, soins, lien avec la famille, moyen de communication.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Tableau de motivation de la semaine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