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ÉCRITS · INCIDENT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TRAME </w:t>
      </w:r>
      <w:r>
        <w:rPr>
          <w:b/>
          <w:i w:val="0"/>
          <w:color w:val="5146D8"/>
          <w:sz w:val="44"/>
        </w:rPr>
        <w:t>NOTE D’INCIDENT</w:t>
      </w:r>
    </w:p>
    <w:p>
      <w:r>
        <w:rPr>
          <w:b w:val="0"/>
          <w:i/>
          <w:color w:val="5146D8"/>
          <w:sz w:val="24"/>
        </w:rPr>
        <w:t>à écrire le jour même</w:t>
      </w:r>
    </w:p>
    <w:p>
      <w:r>
        <w:rPr>
          <w:b w:val="0"/>
          <w:i w:val="0"/>
          <w:color w:val="5B6275"/>
          <w:sz w:val="17"/>
        </w:rPr>
        <w:t>Trame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Date et heure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Lieu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Rédigé par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Témoins présents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CE QUI S’EST PASSÉ, DANS L’ORDRE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Des faits, des paroles entre guillemets. Pas de jugement ni d’intention prêtée.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CE QUI A ÉTÉ FAIT TOUT DE SUITE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PERSONNES PRÉVENUES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Qui, à quelle heure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SUITES À DONNER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r>
        <w:rPr>
          <w:b w:val="0"/>
          <w:i w:val="0"/>
          <w:color w:val="5B6275"/>
          <w:sz w:val="17"/>
        </w:rPr>
        <w:t>La déclaration aux autorités, quand elle est nécessaire, suit la procédure de votre établissement. Cette note ne la remplace pas.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Trame : note d’incident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