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PROJET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PROJET </w:t>
      </w:r>
      <w:r>
        <w:rPr>
          <w:b/>
          <w:i w:val="0"/>
          <w:color w:val="5146D8"/>
          <w:sz w:val="44"/>
        </w:rPr>
        <w:t>PÉDAGOGIQUE</w:t>
      </w:r>
    </w:p>
    <w:p>
      <w:r>
        <w:rPr>
          <w:b w:val="0"/>
          <w:i/>
          <w:color w:val="5146D8"/>
          <w:sz w:val="24"/>
        </w:rPr>
        <w:t>écrit avec l’équipe</w:t>
      </w:r>
    </w:p>
    <w:p>
      <w:r>
        <w:rPr>
          <w:b w:val="0"/>
          <w:i w:val="0"/>
          <w:color w:val="5B6275"/>
          <w:sz w:val="17"/>
        </w:rPr>
        <w:t>Trame A4 · 2 pages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1. L’ACCUEIL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Organisateur, lieu, période, capacité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Le public : âges, nombre, besoins particuliers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2. LE LIEN AVEC LE PROJET ÉDUCATIF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Les intentions de l’organisateur que ce projet met en œuvre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3. OBJECTIFS PÉDAGOGIQUES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470"/>
        <w:gridCol w:w="3674"/>
        <w:gridCol w:w="3062"/>
      </w:tblGrid>
      <w:tr>
        <w:tc>
          <w:tcPr>
            <w:tcW w:type="dxa" w:w="347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Objectif</w:t>
            </w:r>
          </w:p>
        </w:tc>
        <w:tc>
          <w:tcPr>
            <w:tcW w:type="dxa" w:w="367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 on y travaille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 on saura</w:t>
            </w:r>
          </w:p>
        </w:tc>
      </w:tr>
      <w:tr>
        <w:trPr>
          <w:trHeight w:val="907" w:hRule="atLeast"/>
        </w:trPr>
        <w:tc>
          <w:tcPr>
            <w:tcW w:type="dxa" w:w="3470"/>
          </w:tcPr>
          <w:p/>
        </w:tc>
        <w:tc>
          <w:tcPr>
            <w:tcW w:type="dxa" w:w="3674"/>
          </w:tcPr>
          <w:p/>
        </w:tc>
        <w:tc>
          <w:tcPr>
            <w:tcW w:type="dxa" w:w="3062"/>
          </w:tcPr>
          <w:p/>
        </w:tc>
      </w:tr>
      <w:tr>
        <w:trPr>
          <w:trHeight w:val="907" w:hRule="atLeast"/>
        </w:trPr>
        <w:tc>
          <w:tcPr>
            <w:tcW w:type="dxa" w:w="3470"/>
          </w:tcPr>
          <w:p/>
        </w:tc>
        <w:tc>
          <w:tcPr>
            <w:tcW w:type="dxa" w:w="3674"/>
          </w:tcPr>
          <w:p/>
        </w:tc>
        <w:tc>
          <w:tcPr>
            <w:tcW w:type="dxa" w:w="3062"/>
          </w:tcPr>
          <w:p/>
        </w:tc>
      </w:tr>
      <w:tr>
        <w:trPr>
          <w:trHeight w:val="907" w:hRule="atLeast"/>
        </w:trPr>
        <w:tc>
          <w:tcPr>
            <w:tcW w:type="dxa" w:w="3470"/>
          </w:tcPr>
          <w:p/>
        </w:tc>
        <w:tc>
          <w:tcPr>
            <w:tcW w:type="dxa" w:w="3674"/>
          </w:tcPr>
          <w:p/>
        </w:tc>
        <w:tc>
          <w:tcPr>
            <w:tcW w:type="dxa" w:w="3062"/>
          </w:tcPr>
          <w:p/>
        </w:tc>
      </w:tr>
      <w:tr>
        <w:trPr>
          <w:trHeight w:val="907" w:hRule="atLeast"/>
        </w:trPr>
        <w:tc>
          <w:tcPr>
            <w:tcW w:type="dxa" w:w="3470"/>
          </w:tcPr>
          <w:p/>
        </w:tc>
        <w:tc>
          <w:tcPr>
            <w:tcW w:type="dxa" w:w="3674"/>
          </w:tcPr>
          <w:p/>
        </w:tc>
        <w:tc>
          <w:tcPr>
            <w:tcW w:type="dxa" w:w="3062"/>
          </w:tcPr>
          <w:p/>
        </w:tc>
      </w:tr>
    </w:tbl>
    <w:p/>
    <w:p>
      <w:r>
        <w:br w:type="page"/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4. LA JOURNÉE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633"/>
        <w:gridCol w:w="4082"/>
        <w:gridCol w:w="4491"/>
      </w:tblGrid>
      <w:tr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Horaire</w:t>
            </w:r>
          </w:p>
        </w:tc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449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Rôle de l’équipe</w:t>
            </w:r>
          </w:p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  <w:tr>
        <w:trPr>
          <w:trHeight w:val="567" w:hRule="atLeast"/>
        </w:trPr>
        <w:tc>
          <w:tcPr>
            <w:tcW w:type="dxa" w:w="1633"/>
          </w:tcPr>
          <w:p/>
        </w:tc>
        <w:tc>
          <w:tcPr>
            <w:tcW w:type="dxa" w:w="4082"/>
          </w:tcPr>
          <w:p/>
        </w:tc>
        <w:tc>
          <w:tcPr>
            <w:tcW w:type="dxa" w:w="4491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5. RÈGLES DE VIE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6. RÔLE DE CHACUN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Direction, animateurs, autres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7. ÉVALUATION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Quand, avec qui, avec quels outils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 projet pédagogique d’accueil de loisirs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